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1" w:rsidRDefault="009629C1">
      <w:pPr>
        <w:spacing w:line="305" w:lineRule="exact"/>
        <w:ind w:right="-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70.8pt;margin-top:562.7pt;width:457.85pt;height:16.25pt;z-index:-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*A un programme chargé s’ajoute l’exigence de consacrer un temps plus important que par le passé aux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70.8pt;margin-top:437.8pt;width:457.8pt;height:39pt;z-index:-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8" w:line="249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*Les  nouveaux  programmes,  et  particulièrement  la  partie  économique,  nous  pose  de  nombreux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problèmes.  Aucun  chapitre  ne  permet  de  commencer  la  science  économique  dans  de  bonnes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conditions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dans la mesure où le programme a été pensé dans la continuité du nouveau programme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70.8pt;margin-top:309.7pt;width:457.6pt;height:16.25pt;z-index:-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*Tout d’abord, le nouveau volume horaire (4 heures au li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eu de 5) associé à un programme toujours aussi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70.8pt;margin-top:208.5pt;width:457.85pt;height:28.85pt;z-index:-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tabs>
                      <w:tab w:val="left" w:pos="708"/>
                    </w:tabs>
                    <w:spacing w:line="274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Nous vous écrivons pour faire part des difficultés que nous rencontrons en ce début d’année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dans le cadre de l’enseignement des Sciences Économiques et Sociales (SES), difficultés qui, à notre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70.8pt;margin-top:324.05pt;width:457.7pt;height:13.65pt;z-index:-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dense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et volumineux contraint fortement nos choix pédagogiques et la vitesse à laquelle nous conduisons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70.8pt;margin-top:235.45pt;width:457.8pt;height:13.65pt;z-index:-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sens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, découlent de la réforme du lycée et du baccalauréat, et de la précipitation avec laquelle celle-ci 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70.8pt;margin-top:260.8pt;width:457.75pt;height:27.25pt;z-index:-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rencontrées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 sur la spécialité de Première, </w:t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et des craintes que nous avons quant aux informations qui nous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parviennent sur la mise en œuvre de la réforme pour l’année de terminale.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70.8pt;margin-top:374.55pt;width:457.85pt;height:52.55pt;z-index:-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8" w:line="24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que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 nous devons avancer comme un rouleau compresseur, au détriment des élèves les plus faibles. Cette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1"/>
                      <w:sz w:val="22"/>
                      <w:szCs w:val="22"/>
                    </w:rPr>
                    <w:t>pression générée par un programme beaucoup trop lourd au regard du temps dont nous disposons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2"/>
                      <w:szCs w:val="22"/>
                    </w:rPr>
                    <w:t>désormais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2"/>
                      <w:szCs w:val="22"/>
                    </w:rPr>
                    <w:t>, couplé à une épreuve en fin de première, pour ceux qui arrêteront notre spécialité, est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générateur d’un stress permanent. Chaque heure de cours devient une course contre la montre.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70.8pt;margin-top:539.1pt;width:337.8pt;height:13.65pt;z-index:-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traité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 dans le thème « les grandes questions que se posent les économistes).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70.8pt;margin-top:602.35pt;width:457.75pt;height:26.25pt;z-index:-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 ces savoirs faire, et nous constatons que, pour de nombreux élèves, leur 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maitrise est particulièrement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problématique.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70.8pt;margin-top:690.8pt;width:60.95pt;height:13.65pt;z-index:-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scientifique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style="position:absolute;margin-left:70.8pt;margin-top:82.2pt;width:389.35pt;height:1.1pt;z-index:-251667456;mso-position-horizontal-relative:page;mso-position-vertical-relative:page" coordorigin="2499,2900" coordsize="13735,39" path="m2499,2900r13735,l16234,2938r-13735,l2499,29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3" style="position:absolute;margin-left:70.8pt;margin-top:195.85pt;width:33.35pt;height:1.1pt;z-index:-251666432;mso-position-horizontal-relative:page;mso-position-vertical-relative:page" coordorigin="2499,6910" coordsize="1177,39" path="m2499,6910r1177,l3676,6948r-1177,l2499,6910xe" fillcolor="black" stroked="f" strokeweight="1pt">
            <v:stroke miterlimit="10" joinstyle="miter"/>
            <w10:wrap anchorx="page" anchory="page"/>
          </v:shape>
        </w:pict>
      </w:r>
      <w:r w:rsidR="00021893">
        <w:rPr>
          <w:rFonts w:ascii="Arial" w:eastAsia="Arial" w:hAnsi="Arial" w:cs="Arial"/>
          <w:b/>
          <w:bCs/>
          <w:color w:val="000000"/>
          <w:w w:val="85"/>
          <w:sz w:val="22"/>
          <w:szCs w:val="22"/>
        </w:rPr>
        <w:t>Lettre collective de l’équipe de Sciences Économiques et Sociales du lycée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367" w:right="2642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D3685A">
      <w:pPr>
        <w:spacing w:before="33" w:line="24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2"/>
          <w:szCs w:val="22"/>
        </w:rPr>
        <w:t>…….</w:t>
      </w:r>
      <w:r w:rsidR="00021893">
        <w:rPr>
          <w:rFonts w:ascii="Arial" w:eastAsia="Arial" w:hAnsi="Arial" w:cs="Arial"/>
          <w:color w:val="000000"/>
          <w:w w:val="88"/>
          <w:sz w:val="22"/>
          <w:szCs w:val="22"/>
        </w:rPr>
        <w:t>,</w:t>
      </w:r>
      <w:proofErr w:type="gramEnd"/>
      <w:r w:rsidR="00021893">
        <w:rPr>
          <w:rFonts w:ascii="Arial" w:eastAsia="Arial" w:hAnsi="Arial" w:cs="Arial"/>
          <w:color w:val="000000"/>
          <w:w w:val="88"/>
          <w:sz w:val="22"/>
          <w:szCs w:val="22"/>
        </w:rPr>
        <w:t> le 4 novembre 2019,</w:t>
      </w:r>
      <w:r w:rsidR="00021893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6922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021893">
      <w:pPr>
        <w:spacing w:before="62" w:line="244" w:lineRule="exact"/>
        <w:ind w:right="-567"/>
      </w:pPr>
      <w:r>
        <w:rPr>
          <w:rFonts w:ascii="Arial" w:eastAsia="Arial" w:hAnsi="Arial" w:cs="Arial"/>
          <w:color w:val="000000"/>
          <w:w w:val="87"/>
          <w:sz w:val="22"/>
          <w:szCs w:val="22"/>
        </w:rPr>
        <w:t>À Monsieur Marc Pelletier, Inspecteur Général de Sciences Économiques et Sociales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2945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021893">
      <w:pPr>
        <w:spacing w:before="29" w:line="274" w:lineRule="exact"/>
        <w:ind w:right="-567"/>
      </w:pPr>
      <w:r>
        <w:rPr>
          <w:rFonts w:ascii="Arial" w:eastAsia="Arial" w:hAnsi="Arial" w:cs="Arial"/>
          <w:color w:val="000000"/>
          <w:w w:val="91"/>
          <w:sz w:val="22"/>
          <w:szCs w:val="22"/>
        </w:rPr>
        <w:t>À Monsieur Lambertucci, Inspecteur d’Académie –Inspecteur Pédagogique Régionale de Sciences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Économiques et Sociales de l’Académie de Créteil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9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021893">
      <w:pPr>
        <w:spacing w:before="42" w:line="244" w:lineRule="exact"/>
        <w:ind w:right="-567"/>
      </w:pPr>
      <w:r>
        <w:rPr>
          <w:rFonts w:ascii="Arial" w:eastAsia="Arial" w:hAnsi="Arial" w:cs="Arial"/>
          <w:b/>
          <w:bCs/>
          <w:color w:val="000000"/>
          <w:w w:val="90"/>
          <w:sz w:val="22"/>
          <w:szCs w:val="22"/>
        </w:rPr>
        <w:t>Objet :</w:t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 la rentrée 2019-2020 ne se passe pas bien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6060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88" w:line="29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5"/>
          <w:sz w:val="22"/>
          <w:szCs w:val="22"/>
        </w:rPr>
        <w:t>été</w:t>
      </w:r>
      <w:proofErr w:type="gramEnd"/>
      <w:r>
        <w:rPr>
          <w:rFonts w:ascii="Arial" w:eastAsia="Arial" w:hAnsi="Arial" w:cs="Arial"/>
          <w:color w:val="000000"/>
          <w:w w:val="95"/>
          <w:sz w:val="22"/>
          <w:szCs w:val="22"/>
        </w:rPr>
        <w:t> mise en œuvre. Nous tenons tout particulièrement à attirer votre attention sur les difficultés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64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75" w:line="25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4"/>
          <w:sz w:val="22"/>
          <w:szCs w:val="22"/>
        </w:rPr>
        <w:t>les</w:t>
      </w:r>
      <w:proofErr w:type="gramEnd"/>
      <w:r>
        <w:rPr>
          <w:rFonts w:ascii="Arial" w:eastAsia="Arial" w:hAnsi="Arial" w:cs="Arial"/>
          <w:color w:val="000000"/>
          <w:w w:val="94"/>
          <w:sz w:val="22"/>
          <w:szCs w:val="22"/>
        </w:rPr>
        <w:t> apprentissages, au détriment de nos élèves. En effet, si nous</w:t>
      </w:r>
      <w:r>
        <w:rPr>
          <w:rFonts w:ascii="Arial" w:eastAsia="Arial" w:hAnsi="Arial" w:cs="Arial"/>
          <w:color w:val="000000"/>
          <w:w w:val="94"/>
          <w:sz w:val="22"/>
          <w:szCs w:val="22"/>
        </w:rPr>
        <w:t> voulons aborder l’intégralité du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programme, il nous faut réduire les temps de mise en activité des élèves et d’échanges avec eux autour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9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2"/>
          <w:szCs w:val="22"/>
        </w:rPr>
        <w:t>des</w:t>
      </w:r>
      <w:proofErr w:type="gramEnd"/>
      <w:r>
        <w:rPr>
          <w:rFonts w:ascii="Arial" w:eastAsia="Arial" w:hAnsi="Arial" w:cs="Arial"/>
          <w:color w:val="000000"/>
          <w:w w:val="85"/>
          <w:sz w:val="22"/>
          <w:szCs w:val="22"/>
        </w:rPr>
        <w:t> nombreuses questions d’actualité qui sont au cœur de notre discipline. Nous avons aussi le sentiment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6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79" w:line="25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2"/>
          <w:szCs w:val="22"/>
        </w:rPr>
        <w:t>seconde</w:t>
      </w:r>
      <w:proofErr w:type="gramEnd"/>
      <w:r>
        <w:rPr>
          <w:rFonts w:ascii="Arial" w:eastAsia="Arial" w:hAnsi="Arial" w:cs="Arial"/>
          <w:color w:val="000000"/>
          <w:w w:val="91"/>
          <w:sz w:val="22"/>
          <w:szCs w:val="22"/>
        </w:rPr>
        <w:t>, que les élèves de première de cette année n’ont pas suivi. Ainsi, la spécialité en première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n’aborde plus la production non marchande ou encore la question du partage de la valeur ajoutée, qui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5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2"/>
          <w:szCs w:val="22"/>
        </w:rPr>
        <w:t>sont</w:t>
      </w:r>
      <w:proofErr w:type="gramEnd"/>
      <w:r>
        <w:rPr>
          <w:rFonts w:ascii="Arial" w:eastAsia="Arial" w:hAnsi="Arial" w:cs="Arial"/>
          <w:color w:val="000000"/>
          <w:w w:val="86"/>
          <w:sz w:val="22"/>
          <w:szCs w:val="22"/>
        </w:rPr>
        <w:t> pourtant des questions essentielles pour mieux s’approprier les questions économiques qu’ils seront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amenés à découvrir cette année. À titre d’exemple, comment aborder les conflits dans l’entreprise, sans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9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2"/>
          <w:szCs w:val="22"/>
        </w:rPr>
        <w:t>avoir</w:t>
      </w:r>
      <w:proofErr w:type="gramEnd"/>
      <w:r>
        <w:rPr>
          <w:rFonts w:ascii="Arial" w:eastAsia="Arial" w:hAnsi="Arial" w:cs="Arial"/>
          <w:color w:val="000000"/>
          <w:w w:val="87"/>
          <w:sz w:val="22"/>
          <w:szCs w:val="22"/>
        </w:rPr>
        <w:t> au préalable présenté la question du pa</w:t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rtage de la valeur ajoutée dans l’entreprise (anciennement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49" w:line="25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2"/>
          <w:szCs w:val="22"/>
        </w:rPr>
        <w:t>savoir-faire</w:t>
      </w:r>
      <w:proofErr w:type="gramEnd"/>
      <w:r>
        <w:rPr>
          <w:rFonts w:ascii="Arial" w:eastAsia="Arial" w:hAnsi="Arial" w:cs="Arial"/>
          <w:color w:val="000000"/>
          <w:w w:val="89"/>
          <w:sz w:val="22"/>
          <w:szCs w:val="22"/>
        </w:rPr>
        <w:t> mathématiques, dans la mesure où nous accueillons dans nos classes des élèves qui 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4"/>
          <w:sz w:val="22"/>
          <w:szCs w:val="22"/>
        </w:rPr>
        <w:t>suivent plus d’enseignement de mathématiques. Or, nous ne disposons pas du temps</w:t>
      </w:r>
      <w:r>
        <w:rPr>
          <w:rFonts w:ascii="Arial" w:eastAsia="Arial" w:hAnsi="Arial" w:cs="Arial"/>
          <w:color w:val="000000"/>
          <w:w w:val="84"/>
          <w:sz w:val="22"/>
          <w:szCs w:val="22"/>
        </w:rPr>
        <w:t> nécessaire au travail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6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49" w:line="237" w:lineRule="exact"/>
        <w:ind w:right="-567"/>
      </w:pPr>
      <w:r>
        <w:rPr>
          <w:rFonts w:ascii="Arial" w:eastAsia="Arial" w:hAnsi="Arial" w:cs="Arial"/>
          <w:color w:val="000000"/>
          <w:w w:val="87"/>
          <w:sz w:val="22"/>
          <w:szCs w:val="22"/>
        </w:rPr>
        <w:t>*Au sein de notre lycée, nous avons perdu nos dédoublements qui permettaient de travailler en effectifs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réduits ces savoir-faire et d’instaurer des espaces plus propices à la mise en activité des élèves et à leur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7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2"/>
          <w:szCs w:val="22"/>
        </w:rPr>
        <w:t>prise</w:t>
      </w:r>
      <w:proofErr w:type="gramEnd"/>
      <w:r>
        <w:rPr>
          <w:rFonts w:ascii="Arial" w:eastAsia="Arial" w:hAnsi="Arial" w:cs="Arial"/>
          <w:color w:val="000000"/>
          <w:w w:val="89"/>
          <w:sz w:val="22"/>
          <w:szCs w:val="22"/>
        </w:rPr>
        <w:t> de parole. Ainsi, il ne nous est plus possible de mettre en œuvre dans de bonnes conditions des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92"/>
          <w:sz w:val="22"/>
          <w:szCs w:val="22"/>
        </w:rPr>
        <w:t>activités d’expérimentation, ce qui est pourtant essentiel pour introduire nos élèves à la démarche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61" w:line="253" w:lineRule="exact"/>
        <w:ind w:right="-567"/>
      </w:pPr>
      <w:r>
        <w:rPr>
          <w:rFonts w:ascii="Arial" w:eastAsia="Arial" w:hAnsi="Arial" w:cs="Arial"/>
          <w:color w:val="000000"/>
          <w:w w:val="89"/>
          <w:sz w:val="22"/>
          <w:szCs w:val="22"/>
        </w:rPr>
        <w:t>*De même, aucun d’entre nous ne dispose désormais d’heures d’accompagnement </w:t>
      </w:r>
      <w:proofErr w:type="gramStart"/>
      <w:r>
        <w:rPr>
          <w:rFonts w:ascii="Arial" w:eastAsia="Arial" w:hAnsi="Arial" w:cs="Arial"/>
          <w:color w:val="000000"/>
          <w:w w:val="89"/>
          <w:sz w:val="22"/>
          <w:szCs w:val="22"/>
        </w:rPr>
        <w:t>personnalisée</w:t>
      </w:r>
      <w:proofErr w:type="gramEnd"/>
      <w:r>
        <w:rPr>
          <w:rFonts w:ascii="Arial" w:eastAsia="Arial" w:hAnsi="Arial" w:cs="Arial"/>
          <w:color w:val="000000"/>
          <w:w w:val="89"/>
          <w:sz w:val="22"/>
          <w:szCs w:val="22"/>
        </w:rPr>
        <w:t>, or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9"/>
          <w:sz w:val="22"/>
          <w:szCs w:val="22"/>
        </w:rPr>
        <w:t>celles-ci constituaient un point d’appui pour travailler les aspects méthodologiques de notre discipline,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7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2"/>
          <w:szCs w:val="22"/>
        </w:rPr>
        <w:t>les</w:t>
      </w:r>
      <w:proofErr w:type="gramEnd"/>
      <w:r>
        <w:rPr>
          <w:rFonts w:ascii="Arial" w:eastAsia="Arial" w:hAnsi="Arial" w:cs="Arial"/>
          <w:color w:val="000000"/>
          <w:w w:val="91"/>
          <w:sz w:val="22"/>
          <w:szCs w:val="22"/>
        </w:rPr>
        <w:t> techniques d’argumentation, développer l’autonomie</w:t>
      </w:r>
      <w:r>
        <w:rPr>
          <w:rFonts w:ascii="Arial" w:eastAsia="Arial" w:hAnsi="Arial" w:cs="Arial"/>
          <w:color w:val="000000"/>
          <w:w w:val="91"/>
          <w:sz w:val="22"/>
          <w:szCs w:val="22"/>
        </w:rPr>
        <w:t> des élèves dans leur travail, les initier à la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recherche documentaire en lien avec l’actualité, etc.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5" w:bottom="0" w:left="1416" w:header="720" w:footer="720" w:gutter="0"/>
          <w:cols w:space="720"/>
        </w:sectPr>
      </w:pPr>
    </w:p>
    <w:p w:rsidR="009629C1" w:rsidRDefault="009629C1">
      <w:pPr>
        <w:spacing w:line="253" w:lineRule="exact"/>
        <w:ind w:right="-567"/>
      </w:pPr>
      <w:r>
        <w:lastRenderedPageBreak/>
        <w:pict>
          <v:shape id="_x0000_s1052" type="#_x0000_t202" style="position:absolute;margin-left:70.8pt;margin-top:539.1pt;width:457.85pt;height:65.15pt;z-index:-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*Nous vivons particulièrement mal la possibilité pour les élèves de faire des SES seulement une année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avec un volume horaire consistant. Nous considérons que les 1h30 en seconde ne permettent pas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transmettre de véritables acquis en termes de connaissances. La classe de seconde permet au mieux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7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faire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 découvrir notre discipline et ses questionnements.</w:t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 Nous restons attachés à l’organisation de notre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discipline autour d’un cycle terminal, au cours duquel nous disposions de deux véritables années pour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70.8pt;margin-top:246.45pt;width:457.65pt;height:16.25pt;z-index:-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*Par ailleurs, l’absence de nombreuses informations quant aux modalités d’évaluation en fin de premi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ère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70.8pt;margin-top:260.8pt;width:457.85pt;height:26.25pt;z-index:-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et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 en terminale nous place dans une situation inconfortable face aux élèves, et nous empêche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construire de manière cohérente notre progression. Si nous avons pris connaissance des « sujets 0 » pour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70.8pt;margin-top:284.4pt;width:457.4pt;height:16.25pt;z-index:-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l’épreuve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d’E3C de fin de première, nous n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'avons reçu aucune indication sur les attentes quant à cette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70.8pt;margin-top:298.75pt;width:457.75pt;height:26.25pt;z-index:-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2"/>
                      <w:szCs w:val="22"/>
                    </w:rPr>
                    <w:t>épreuve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1"/>
                      <w:sz w:val="22"/>
                      <w:szCs w:val="22"/>
                    </w:rPr>
                    <w:t>. À titre d'exemple, dans la première partie, les élèves doivent-ils présenter formellement le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document à analyser, comme c'est actuellement le cas dans l'</w:t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EC2 ? Nous ne savons pas non plus par qui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0.8pt;margin-top:322.4pt;width:457.7pt;height:41.45pt;z-index:-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5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les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 élèves seront évalués et à quel moment exact de l’année ils devront présenter l’épreuve de la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spécialité qu’ils abandonneront.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2"/>
                      <w:sz w:val="22"/>
                      <w:szCs w:val="22"/>
                    </w:rPr>
                    <w:t>Surtout, nous n’avons encore aucune information sur les épreuves que présenteront les élèves en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70.8pt;margin-top:184.8pt;width:457.65pt;height:27.25pt;z-index:-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volume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 horaire hebdomadaire, alourdissant considérablement notre travail (plus de groupes à encadrer,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plus de cours à préparer et aussi plus d’élèves à con</w:t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naitre) et dégradant la qualité de la relation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70.8pt;margin-top:475.75pt;width:457.75pt;height:39.9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3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Toutes ces questions sans réponse nous empêchent de faire correctement notre travail et nous donne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l’impression de naviguer sans repères dans nos classes. Avant la réforme, nous avions l’habitude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9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d’intro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duire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dès le début de la première les épreuves type bac afin de montrer rapidement à nos élèves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70.8pt;margin-top:638.65pt;width:457.65pt;height:28.9pt;z-index:-25165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7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Cette possibilité d’abandon d’une spécialité en fin de première nous place dans une situation délicate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face aux élèves. Nous avons le sentiment d’être évalué en permanence par les élèves, de devoir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70.8pt;margin-top:210.15pt;width:457.45pt;height:26.25pt;z-index:-25165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pédagogique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  nous unissant  à  nos élèves  (comment  construire une relation  pédagogique  et faire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progresser des élèves lorsque nous les voyons 30 minutes</w:t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 à 1h30 par semaine ?)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70.8pt;margin-top:513.8pt;width:398.45pt;height:13.65pt;z-index:-25165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les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 enjeux de cet examen et les compétences méthodologiques à maitriser pour le réussir.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70.8pt;margin-top:665.6pt;width:457.55pt;height:26.25pt;z-index:-25165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« 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vendre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 » notre discipline en permanence au risque de perdre nos élèves, et ce faisant notre place dans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le lycée où nous enseignons. </w:t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Une telle configuration génère là aussi une forte anxiété au travail.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70.8pt;margin-top:728.85pt;width:457.8pt;height:38.85pt;z-index:-25165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8"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son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apparition au lycée, et de manière consistante seulement en première, cela signifierait une course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contre la montre particulièrement anxiogène pour préparer sérieusement nos él</w:t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èves à cette épreuve.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44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Nous avons le sentiment que la possibilité matérielle de transmettre des savoirs rigoureux en SES aux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21893">
        <w:rPr>
          <w:rFonts w:ascii="Arial" w:eastAsia="Arial" w:hAnsi="Arial" w:cs="Arial"/>
          <w:color w:val="000000"/>
          <w:w w:val="91"/>
          <w:sz w:val="22"/>
          <w:szCs w:val="22"/>
        </w:rPr>
        <w:t>*Malgré le fait d’avoir réussi le pari de l’ « attractivité » de notre discipline dans notre établissement,</w:t>
      </w:r>
      <w:r w:rsidR="00021893">
        <w:rPr>
          <w:rFonts w:ascii="Arial" w:eastAsia="Arial" w:hAnsi="Arial" w:cs="Arial"/>
          <w:color w:val="000000"/>
          <w:sz w:val="22"/>
          <w:szCs w:val="22"/>
        </w:rPr>
        <w:t> </w:t>
      </w:r>
      <w:r w:rsidR="00021893">
        <w:br/>
      </w:r>
      <w:r w:rsidR="00021893">
        <w:rPr>
          <w:rFonts w:ascii="Arial" w:eastAsia="Arial" w:hAnsi="Arial" w:cs="Arial"/>
          <w:color w:val="000000"/>
          <w:w w:val="88"/>
          <w:sz w:val="22"/>
          <w:szCs w:val="22"/>
        </w:rPr>
        <w:t>où six groupes de spécialités en SES ont été ouverts contre cinq classe de première ES l’an passé, en</w:t>
      </w:r>
      <w:r w:rsidR="00021893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5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2"/>
          <w:szCs w:val="22"/>
        </w:rPr>
        <w:t>raison</w:t>
      </w:r>
      <w:proofErr w:type="gramEnd"/>
      <w:r>
        <w:rPr>
          <w:rFonts w:ascii="Arial" w:eastAsia="Arial" w:hAnsi="Arial" w:cs="Arial"/>
          <w:color w:val="000000"/>
          <w:w w:val="89"/>
          <w:sz w:val="22"/>
          <w:szCs w:val="22"/>
        </w:rPr>
        <w:t> de la disparition des TPE, de la perte de l’AP et des dédoublements, ainsi que de la baisse 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93"/>
          <w:sz w:val="22"/>
          <w:szCs w:val="22"/>
        </w:rPr>
        <w:t>notre volume horaire, nous perdons près de 18h d’e</w:t>
      </w:r>
      <w:r>
        <w:rPr>
          <w:rFonts w:ascii="Arial" w:eastAsia="Arial" w:hAnsi="Arial" w:cs="Arial"/>
          <w:color w:val="000000"/>
          <w:w w:val="93"/>
          <w:sz w:val="22"/>
          <w:szCs w:val="22"/>
        </w:rPr>
        <w:t>nseignements sur le niveau de première, soit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l’équivalent d’un poste à temps plein. Nous nous inquiétons donc aussi des effets de la réforme en termes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53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color w:val="000000"/>
          <w:w w:val="86"/>
          <w:sz w:val="22"/>
          <w:szCs w:val="22"/>
        </w:rPr>
        <w:t> postes, notamment lorsque celle-ci s’appliquera en première et terminale. Nous pressentons que pour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continuer à exercer leur métier, au lycée Jean Zay et plus certainement ailleurs, certains d’entre nous se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9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2"/>
          <w:szCs w:val="22"/>
        </w:rPr>
        <w:t>verront</w:t>
      </w:r>
      <w:proofErr w:type="gramEnd"/>
      <w:r>
        <w:rPr>
          <w:rFonts w:ascii="Arial" w:eastAsia="Arial" w:hAnsi="Arial" w:cs="Arial"/>
          <w:color w:val="000000"/>
          <w:w w:val="88"/>
          <w:sz w:val="22"/>
          <w:szCs w:val="22"/>
        </w:rPr>
        <w:t> dans l’obligation d’enseigner des bouts de discipline (HGGSP, SNT, EMC), à raison d’un faible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pgSz w:w="11906" w:h="16838"/>
          <w:pgMar w:top="1620" w:right="1355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31" w:after="10" w:line="24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2"/>
          <w:szCs w:val="22"/>
        </w:rPr>
        <w:t>terminale</w:t>
      </w:r>
      <w:proofErr w:type="gramEnd"/>
      <w:r>
        <w:rPr>
          <w:rFonts w:ascii="Arial" w:eastAsia="Arial" w:hAnsi="Arial" w:cs="Arial"/>
          <w:color w:val="000000"/>
          <w:w w:val="87"/>
          <w:sz w:val="22"/>
          <w:szCs w:val="22"/>
        </w:rPr>
        <w:t>. Dè</w:t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s lors, comment travailler les épreuves type bac en première ? Sur la base de l'E3C de fin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de première ou sur la base d'épreuves de terminale que nous ne connaissons pas encore?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after="10" w:line="249" w:lineRule="exact"/>
        <w:ind w:right="-567"/>
      </w:pPr>
      <w:r>
        <w:rPr>
          <w:rFonts w:ascii="Arial" w:eastAsia="Arial" w:hAnsi="Arial" w:cs="Arial"/>
          <w:color w:val="000000"/>
          <w:w w:val="85"/>
          <w:sz w:val="22"/>
          <w:szCs w:val="22"/>
        </w:rPr>
        <w:t>Faut-il faire l'</w:t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impasse sur les épreuves de fin de première pour nous concentrer sur la terminale, car nous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considérons qu'il est nécessaire que nos élèves fassent au moins deux ans de SES? Mais alors dans ce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cas-là, sur quel type d'</w:t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épreuves travailler avec les élèves dans la mesure où nous ne connaissons pas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3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2"/>
          <w:szCs w:val="22"/>
        </w:rPr>
        <w:t>encore</w:t>
      </w:r>
      <w:proofErr w:type="gramEnd"/>
      <w:r>
        <w:rPr>
          <w:rFonts w:ascii="Arial" w:eastAsia="Arial" w:hAnsi="Arial" w:cs="Arial"/>
          <w:color w:val="000000"/>
          <w:w w:val="86"/>
          <w:sz w:val="22"/>
          <w:szCs w:val="22"/>
        </w:rPr>
        <w:t> les épreuves pour la terminale? Le plus probable est que notre souci des élèves nous conduise 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tenir ensemble les deux bouts (E3C de fin de première et épreuves de term</w:t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inale), mais alors comment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7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2"/>
          <w:szCs w:val="22"/>
        </w:rPr>
        <w:t>travailler</w:t>
      </w:r>
      <w:proofErr w:type="gramEnd"/>
      <w:r>
        <w:rPr>
          <w:rFonts w:ascii="Arial" w:eastAsia="Arial" w:hAnsi="Arial" w:cs="Arial"/>
          <w:color w:val="000000"/>
          <w:w w:val="88"/>
          <w:sz w:val="22"/>
          <w:szCs w:val="22"/>
        </w:rPr>
        <w:t> en classe avec des élèves qui préparent des épreuves différentes marquées par d’importants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écarts d’exigence ? 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20" w:after="8" w:line="24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2"/>
          <w:szCs w:val="22"/>
        </w:rPr>
        <w:t>former</w:t>
      </w:r>
      <w:proofErr w:type="gramEnd"/>
      <w:r>
        <w:rPr>
          <w:rFonts w:ascii="Arial" w:eastAsia="Arial" w:hAnsi="Arial" w:cs="Arial"/>
          <w:color w:val="000000"/>
          <w:w w:val="91"/>
          <w:sz w:val="22"/>
          <w:szCs w:val="22"/>
        </w:rPr>
        <w:t> nos élèves aux raisonnements propres aux SES. Une telle perspective é</w:t>
      </w:r>
      <w:r>
        <w:rPr>
          <w:rFonts w:ascii="Arial" w:eastAsia="Arial" w:hAnsi="Arial" w:cs="Arial"/>
          <w:color w:val="000000"/>
          <w:w w:val="91"/>
          <w:sz w:val="22"/>
          <w:szCs w:val="22"/>
        </w:rPr>
        <w:t>tait particulièrement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stimulante et laissait aux élèves les plus en difficulté le temps de faire des progrès, qui se matérialisaient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4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4"/>
          <w:sz w:val="22"/>
          <w:szCs w:val="22"/>
        </w:rPr>
        <w:t>réellement</w:t>
      </w:r>
      <w:proofErr w:type="gramEnd"/>
      <w:r>
        <w:rPr>
          <w:rFonts w:ascii="Arial" w:eastAsia="Arial" w:hAnsi="Arial" w:cs="Arial"/>
          <w:color w:val="000000"/>
          <w:w w:val="84"/>
          <w:sz w:val="22"/>
          <w:szCs w:val="22"/>
        </w:rPr>
        <w:t>, dans certains cas, à quelques semaines du bac.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76" w:line="258" w:lineRule="exact"/>
        <w:ind w:right="-567"/>
      </w:pPr>
      <w:r>
        <w:rPr>
          <w:rFonts w:ascii="Arial" w:eastAsia="Arial" w:hAnsi="Arial" w:cs="Arial"/>
          <w:color w:val="000000"/>
          <w:w w:val="94"/>
          <w:sz w:val="22"/>
          <w:szCs w:val="22"/>
        </w:rPr>
        <w:t>*Nous vivons aussi mal les informations qui annoncent que les épreuves du bac en terminale se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dérouleront au mois de février ou au plus tard en mars. Pour nous, enseignants d’une discipline qui fait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97" w:lineRule="exact"/>
        <w:ind w:right="-567"/>
      </w:pPr>
      <w:r>
        <w:lastRenderedPageBreak/>
        <w:pict>
          <v:shape id="_x0000_s1039" type="#_x0000_t202" style="position:absolute;margin-left:106.2pt;margin-top:499.45pt;width:422.1pt;height:16.25pt;z-index:-25165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Ces différents éléments nous donnent le</w:t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2"/>
                      <w:szCs w:val="22"/>
                    </w:rPr>
                    <w:t> sentiment d’enseigner une discipline qui a perdu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70.8pt;margin-top:286pt;width:457.7pt;height:52.65pt;z-index:-25165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8" w:line="249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*Enfin, nous accueillons désormais dans nos classes des élèves issus de six classes différentes qui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94"/>
                      <w:sz w:val="22"/>
                      <w:szCs w:val="22"/>
                    </w:rPr>
                    <w:t>suivent  des  spécialités  différentes.  Cette  configuration  rend  difficile,  voire  impossible  toute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5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communication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 sérieuse et suivie avec nos collègues qui encadrent les élèves dans le reste de  leur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scolarité. Nous sommes par conséquent dans l’imp</w:t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ossibilité d’avoir une visibilité sur l’ensemble de la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0.8pt;margin-top:208.5pt;width:457.45pt;height:16.25pt;z-index:-25165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*Nous nous inquiétons aussi particulièrement sur ce que nous ferons après l’épreuve de spécialité en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0.8pt;margin-top:70.9pt;width:457.75pt;height:65.3pt;z-index:-25164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8" w:line="249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élèves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, ainsi que participer à la formation de citoyens critiques sur les grandes questions 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économiques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et sociales est fortement mise à mal par les nouvelles conditions dans lesquelles nous exerçons notre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3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2"/>
                      <w:szCs w:val="22"/>
                    </w:rPr>
                    <w:t>métier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1"/>
                      <w:sz w:val="22"/>
                      <w:szCs w:val="22"/>
                    </w:rPr>
                    <w:t>. Ce sentiment est particulièrement vif dans un lycée comme le nôtre, où nous accueillons un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public peu familiarisé aux grandes quest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ions économiques et sociales, et qui a besoin d’autant plus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9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2"/>
                      <w:szCs w:val="22"/>
                    </w:rPr>
                    <w:t>temps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2"/>
                      <w:szCs w:val="22"/>
                    </w:rPr>
                    <w:t> pour s’approprier la démarche des SES et lui donner du sens. Nous considérons que cette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70.8pt;margin-top:336.65pt;width:457.85pt;height:27.25pt;z-index:-25164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5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scolarité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 de nos élèves, ce qui est particulièrement problématique pour les élèves en difficulté. Là où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auparavant il était possible de réaliser un travail d’équipe afin d’accompagner les élèves en difficulté ou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70.8pt;margin-top:222.75pt;width:457.5pt;height:13.65pt;z-index:-25164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terminale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. En effet, les élèves sont censés pouvoir passer leur grand oral sur les deux spécialités ou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0.8pt;margin-top:134.2pt;width:457.8pt;height:26.35pt;z-index:-25164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9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réduction  du  temps  dévolu  aux  apprentissages  (en  termes  de  connaissances,  de  capacité  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problématisation ou encore de structuration de </w:t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la pensée) est de nature à accroitre les inégalités sociales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8pt;margin-top:399.9pt;width:457.7pt;height:13.65pt;z-index:-25164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cours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 devant des élèves anonymes. Or, nous sommes des professeurs de lycée qui 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avons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 aussi embrassé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70.8pt;margin-top:410.85pt;width:457.45pt;height:16.25pt;z-index:-25164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9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ce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métier afin d’accompagner nos élèves, conjointement avec le reste de l’équipe éducat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ive, dans leur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70.8pt;margin-top:425.2pt;width:457.65pt;height:39.95pt;z-index:-25164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3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maturation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 scolaire et éducative. Nous constatons aussi pour certains groupes de spécialité que nous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encadrons une très forte hétérogénéité des niveaux en fonction des combinaisons de spécialités choisies,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97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ce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2"/>
                      <w:szCs w:val="22"/>
                    </w:rPr>
                    <w:t> qui implique de mettre en œuvre une différenciation pédagogique accrue, ce qui est rendu difficile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0.8pt;margin-top:172.2pt;width:457.65pt;height:26.25pt;z-index:-25164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connaissances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2"/>
                      <w:szCs w:val="22"/>
                    </w:rPr>
                    <w:t>, où nous serions amenés à enregistrer impuissamment des inégalités sociales de maitrise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des connaissances en SES, par manque de temps p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our sérieusement les réduire.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70.8pt;margin-top:260.8pt;width:339pt;height:13.65pt;z-index:-25164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2"/>
                      <w:szCs w:val="22"/>
                    </w:rPr>
                    <w:t> grand oral, qui pourrait voir notre professionnalité à nouveau mise à mal.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8pt;margin-top:463.15pt;width:401.2pt;height:13.65pt;z-index:-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line="244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par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 la lourdeur du programme, la baisse du volume horaire et la perte des dédoublements.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70.8pt;margin-top:640.25pt;width:457.85pt;height:51.6pt;z-index:-25163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629C1" w:rsidRDefault="00021893">
                  <w:pPr>
                    <w:spacing w:after="10" w:line="248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profondément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2"/>
                      <w:szCs w:val="22"/>
                    </w:rPr>
                    <w:t> attachés à leur discipline et convaincu de son utilité dans la formation des lycéens, au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sens de leur métier et à leur mission de service public. 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629C1" w:rsidRDefault="00021893">
                  <w:pPr>
                    <w:spacing w:line="248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Au nom de ces valeurs que nous partageons, nous espérons que vous saurez entendre nos inquiét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2"/>
                      <w:szCs w:val="22"/>
                    </w:rPr>
                    <w:t>udes et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2"/>
                      <w:szCs w:val="22"/>
                    </w:rPr>
                    <w:t>les relayer auprès du ministère. 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021893">
        <w:rPr>
          <w:rFonts w:ascii="Arial" w:eastAsia="Arial" w:hAnsi="Arial" w:cs="Arial"/>
          <w:color w:val="000000"/>
          <w:w w:val="89"/>
          <w:sz w:val="22"/>
          <w:szCs w:val="22"/>
        </w:rPr>
        <w:t>de</w:t>
      </w:r>
      <w:proofErr w:type="gramEnd"/>
      <w:r w:rsidR="00021893">
        <w:rPr>
          <w:rFonts w:ascii="Arial" w:eastAsia="Arial" w:hAnsi="Arial" w:cs="Arial"/>
          <w:color w:val="000000"/>
          <w:w w:val="89"/>
          <w:sz w:val="22"/>
          <w:szCs w:val="22"/>
        </w:rPr>
        <w:t> réussite scolaire. Nous craignons d’être réduit à un rôle consistant à transmettre verticalement des</w:t>
      </w:r>
      <w:r w:rsidR="00021893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pgSz w:w="11906" w:h="16838"/>
          <w:pgMar w:top="3137" w:right="1363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22" w:line="274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2"/>
          <w:szCs w:val="22"/>
        </w:rPr>
        <w:t>seulement</w:t>
      </w:r>
      <w:proofErr w:type="gramEnd"/>
      <w:r>
        <w:rPr>
          <w:rFonts w:ascii="Arial" w:eastAsia="Arial" w:hAnsi="Arial" w:cs="Arial"/>
          <w:color w:val="000000"/>
          <w:w w:val="87"/>
          <w:sz w:val="22"/>
          <w:szCs w:val="22"/>
        </w:rPr>
        <w:t> l’une des deux. Que faire avec les élèves qui n’auront pas choisi de préparer leur grand oral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en lien avec les SES ? Par ailleurs, nous sommes inquiets à l’idée de notre conversion forcée en coach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7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4" w:line="23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color w:val="000000"/>
          <w:w w:val="87"/>
          <w:sz w:val="22"/>
          <w:szCs w:val="22"/>
        </w:rPr>
        <w:t> recadrer les élèves dont le comportement posait problème, il est désormais impossible de mener un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tel travail, là aussi au détriment des élèves. À nouveau une telle situation nous dépossède d’une partie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9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color w:val="000000"/>
          <w:w w:val="88"/>
          <w:sz w:val="22"/>
          <w:szCs w:val="22"/>
        </w:rPr>
        <w:t> notre métier. Nous avons parfois la sensation</w:t>
      </w:r>
      <w:r>
        <w:rPr>
          <w:rFonts w:ascii="Arial" w:eastAsia="Arial" w:hAnsi="Arial" w:cs="Arial"/>
          <w:color w:val="000000"/>
          <w:w w:val="88"/>
          <w:sz w:val="22"/>
          <w:szCs w:val="22"/>
        </w:rPr>
        <w:t> d’être des professeurs d’université, amenés à faire un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5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66" w:after="10" w:line="24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2"/>
          <w:szCs w:val="22"/>
        </w:rPr>
        <w:t>énormément</w:t>
      </w:r>
      <w:proofErr w:type="gramEnd"/>
      <w:r>
        <w:rPr>
          <w:rFonts w:ascii="Arial" w:eastAsia="Arial" w:hAnsi="Arial" w:cs="Arial"/>
          <w:color w:val="000000"/>
          <w:w w:val="86"/>
          <w:sz w:val="22"/>
          <w:szCs w:val="22"/>
        </w:rPr>
        <w:t> de sa cohérence et de son exigence intellectuelle. Nous nous sentons dépossédés du sens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90"/>
          <w:sz w:val="22"/>
          <w:szCs w:val="22"/>
        </w:rPr>
        <w:t>que nous donnons à notre discipline et à notre métier par la nouvelle conf</w:t>
      </w:r>
      <w:r>
        <w:rPr>
          <w:rFonts w:ascii="Arial" w:eastAsia="Arial" w:hAnsi="Arial" w:cs="Arial"/>
          <w:color w:val="000000"/>
          <w:w w:val="90"/>
          <w:sz w:val="22"/>
          <w:szCs w:val="22"/>
        </w:rPr>
        <w:t>iguration qui découle de la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after="10" w:line="249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2"/>
          <w:szCs w:val="22"/>
        </w:rPr>
        <w:t>réforme</w:t>
      </w:r>
      <w:proofErr w:type="gramEnd"/>
      <w:r>
        <w:rPr>
          <w:rFonts w:ascii="Arial" w:eastAsia="Arial" w:hAnsi="Arial" w:cs="Arial"/>
          <w:color w:val="000000"/>
          <w:w w:val="86"/>
          <w:sz w:val="22"/>
          <w:szCs w:val="22"/>
        </w:rPr>
        <w:t> du lycée et du baccalauréat. En raison des différents éléments mentionnés précédemment, nous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9"/>
          <w:sz w:val="22"/>
          <w:szCs w:val="22"/>
        </w:rPr>
        <w:t>considérons que la nouvelle organisation du lycée abime notre aspiration à la réduction des inégalités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sociales de réussite </w:t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scolaire et fragilise notre possibilité de former TOUS nos élèves à la démarche des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36" w:lineRule="exact"/>
        <w:ind w:right="-567"/>
      </w:pPr>
      <w:r>
        <w:rPr>
          <w:rFonts w:ascii="Arial" w:eastAsia="Arial" w:hAnsi="Arial" w:cs="Arial"/>
          <w:color w:val="000000"/>
          <w:w w:val="88"/>
          <w:sz w:val="22"/>
          <w:szCs w:val="22"/>
        </w:rPr>
        <w:t>SES en permettant une réelle appropriation de ses questionnements à la fois scientifiques et citoyens.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Enfin, nous nous sentons précarisés dans notre mission d’enseigneme</w:t>
      </w:r>
      <w:r>
        <w:rPr>
          <w:rFonts w:ascii="Arial" w:eastAsia="Arial" w:hAnsi="Arial" w:cs="Arial"/>
          <w:color w:val="000000"/>
          <w:w w:val="85"/>
          <w:sz w:val="22"/>
          <w:szCs w:val="22"/>
        </w:rPr>
        <w:t>nt par la mise en concurrence avec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5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2"/>
          <w:szCs w:val="22"/>
        </w:rPr>
        <w:t>d’autres</w:t>
      </w:r>
      <w:proofErr w:type="gramEnd"/>
      <w:r>
        <w:rPr>
          <w:rFonts w:ascii="Arial" w:eastAsia="Arial" w:hAnsi="Arial" w:cs="Arial"/>
          <w:color w:val="000000"/>
          <w:w w:val="87"/>
          <w:sz w:val="22"/>
          <w:szCs w:val="22"/>
        </w:rPr>
        <w:t> spécialités et inquiets quant à la pérennité même de notre travail. Tout ceci provoque un certain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malaise en ce début d’année et même une véritable souffrance au travail pour certains d’entre nous. 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021893">
      <w:pPr>
        <w:spacing w:line="297" w:lineRule="exact"/>
        <w:ind w:right="-567"/>
      </w:pPr>
      <w:r>
        <w:rPr>
          <w:rFonts w:ascii="Arial" w:eastAsia="Arial" w:hAnsi="Arial" w:cs="Arial"/>
          <w:color w:val="000000"/>
          <w:w w:val="87"/>
          <w:sz w:val="22"/>
          <w:szCs w:val="22"/>
        </w:rPr>
        <w:t>Nous espé</w:t>
      </w:r>
      <w:r>
        <w:rPr>
          <w:rFonts w:ascii="Arial" w:eastAsia="Arial" w:hAnsi="Arial" w:cs="Arial"/>
          <w:color w:val="000000"/>
          <w:w w:val="87"/>
          <w:sz w:val="22"/>
          <w:szCs w:val="22"/>
        </w:rPr>
        <w:t>rons que vous recevrez cette lettre pour ce qu’elle est : un cri d’alerte d’enseignants de SES,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629C1" w:rsidRDefault="009629C1">
      <w:pPr>
        <w:spacing w:line="20" w:lineRule="exact"/>
        <w:sectPr w:rsidR="009629C1">
          <w:type w:val="continuous"/>
          <w:pgSz w:w="11906" w:h="16838"/>
          <w:pgMar w:top="1417" w:right="1356" w:bottom="0" w:left="1416" w:header="720" w:footer="720" w:gutter="0"/>
          <w:cols w:space="720"/>
        </w:sectPr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9629C1">
      <w:pPr>
        <w:spacing w:line="200" w:lineRule="exact"/>
      </w:pPr>
    </w:p>
    <w:p w:rsidR="009629C1" w:rsidRDefault="00021893">
      <w:pPr>
        <w:spacing w:before="117" w:line="322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L’équipe de Sciences Économiques et Sociales du lycée </w:t>
      </w:r>
    </w:p>
    <w:sectPr w:rsidR="009629C1" w:rsidSect="009629C1">
      <w:type w:val="continuous"/>
      <w:pgSz w:w="11906" w:h="16838"/>
      <w:pgMar w:top="1417" w:right="2130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9C1"/>
    <w:rsid w:val="00021893"/>
    <w:rsid w:val="009629C1"/>
    <w:rsid w:val="00D3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2020-09-02T21:35:00Z</dcterms:created>
  <dcterms:modified xsi:type="dcterms:W3CDTF">2020-09-02T21:35:00Z</dcterms:modified>
</cp:coreProperties>
</file>