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905"/>
        <w:gridCol w:w="7371"/>
      </w:tblGrid>
      <w:tr w:rsidR="0060546E" w:rsidRPr="007D673F" w:rsidTr="006A4A3E">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rsidR="0060546E" w:rsidRDefault="0060546E">
            <w:pPr>
              <w:spacing w:line="240" w:lineRule="atLeast"/>
              <w:rPr>
                <w:rFonts w:ascii="Times New Roman" w:hAnsi="Times New Roman"/>
                <w:lang w:eastAsia="fr-FR"/>
              </w:rPr>
            </w:pPr>
            <w:r w:rsidRPr="007D673F">
              <w:rPr>
                <w:rFonts w:ascii="Arial" w:hAnsi="Arial" w:cs="Arial"/>
                <w:noProof/>
                <w:color w:val="00000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https://lh5.googleusercontent.com/r73zWttCjJ3RI1j0RwRnEvz68RXb1cJWICURDIBZXafY1O3uEoqS_NhHwS5rrSvxc7Fc1uU7jbprHDWj2eOZRqnBo7qqdpn65O2Dkaf8OatF8ikYtyy5Hj2h7eGo4fJX" style="width:84.6pt;height:52.2pt;visibility:visible">
                  <v:imagedata r:id="rId4" o:title=""/>
                </v:shape>
              </w:pict>
            </w:r>
          </w:p>
        </w:tc>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rsidR="0060546E" w:rsidRDefault="0060546E">
            <w:pPr>
              <w:jc w:val="center"/>
              <w:rPr>
                <w:rFonts w:ascii="Times New Roman" w:hAnsi="Times New Roman"/>
                <w:lang w:eastAsia="fr-FR"/>
              </w:rPr>
            </w:pPr>
            <w:r>
              <w:rPr>
                <w:rFonts w:ascii="Verdana" w:hAnsi="Verdana"/>
                <w:bCs/>
                <w:color w:val="000000"/>
                <w:sz w:val="26"/>
                <w:szCs w:val="26"/>
                <w:lang w:eastAsia="fr-FR"/>
              </w:rPr>
              <w:t>Association des Professeurs de Sciences Economiques et Sociales</w:t>
            </w:r>
          </w:p>
          <w:p w:rsidR="0060546E" w:rsidRPr="007D673F" w:rsidRDefault="0060546E">
            <w:pPr>
              <w:spacing w:line="240" w:lineRule="atLeast"/>
              <w:jc w:val="center"/>
              <w:rPr>
                <w:rStyle w:val="Hyperlink"/>
                <w:rFonts w:ascii="Arial" w:hAnsi="Arial" w:cs="Arial"/>
                <w:bCs/>
                <w:sz w:val="22"/>
                <w:szCs w:val="22"/>
              </w:rPr>
            </w:pPr>
            <w:hyperlink w:history="1"/>
          </w:p>
        </w:tc>
      </w:tr>
    </w:tbl>
    <w:p w:rsidR="0060546E" w:rsidRDefault="0060546E" w:rsidP="006A4A3E">
      <w:pPr>
        <w:jc w:val="both"/>
        <w:rPr>
          <w:rFonts w:ascii="Calibri Light" w:hAnsi="Calibri Light"/>
          <w:sz w:val="22"/>
          <w:szCs w:val="22"/>
        </w:rPr>
      </w:pPr>
    </w:p>
    <w:p w:rsidR="0060546E" w:rsidRDefault="0060546E" w:rsidP="006A4A3E">
      <w:pPr>
        <w:jc w:val="right"/>
        <w:rPr>
          <w:rFonts w:ascii="Calibri Light" w:hAnsi="Calibri Light"/>
        </w:rPr>
      </w:pPr>
      <w:bookmarkStart w:id="0" w:name="_GoBack"/>
      <w:bookmarkEnd w:id="0"/>
      <w:r>
        <w:rPr>
          <w:rFonts w:ascii="Calibri Light" w:hAnsi="Calibri Light"/>
        </w:rPr>
        <w:t>Créteil, le 6 juin 2017.</w:t>
      </w:r>
    </w:p>
    <w:p w:rsidR="0060546E" w:rsidRPr="006A4A3E" w:rsidRDefault="0060546E" w:rsidP="006A4A3E">
      <w:pPr>
        <w:jc w:val="both"/>
        <w:rPr>
          <w:rFonts w:ascii="Calibri Light" w:hAnsi="Calibri Light"/>
        </w:rPr>
      </w:pPr>
    </w:p>
    <w:p w:rsidR="0060546E" w:rsidRPr="006A4A3E" w:rsidRDefault="0060546E" w:rsidP="006A4A3E">
      <w:pPr>
        <w:jc w:val="both"/>
        <w:rPr>
          <w:rFonts w:ascii="Calibri Light" w:hAnsi="Calibri Light"/>
          <w:b/>
        </w:rPr>
      </w:pPr>
      <w:r w:rsidRPr="006A4A3E">
        <w:rPr>
          <w:rFonts w:ascii="Calibri Light" w:hAnsi="Calibri Light"/>
          <w:b/>
        </w:rPr>
        <w:t>Objet : prérequis pour les bacheliers ES candidats à l’entrée dans les bilicences Eco-Droit et Eco-Histoire</w:t>
      </w:r>
    </w:p>
    <w:p w:rsidR="0060546E" w:rsidRPr="006A4A3E" w:rsidRDefault="0060546E">
      <w:pPr>
        <w:rPr>
          <w:rFonts w:ascii="Calibri Light" w:hAnsi="Calibri Light"/>
        </w:rPr>
      </w:pPr>
    </w:p>
    <w:p w:rsidR="0060546E" w:rsidRPr="006A4A3E" w:rsidRDefault="0060546E">
      <w:pPr>
        <w:rPr>
          <w:rFonts w:ascii="Calibri Light" w:hAnsi="Calibri Light"/>
        </w:rPr>
      </w:pPr>
    </w:p>
    <w:p w:rsidR="0060546E" w:rsidRPr="006A4A3E" w:rsidRDefault="0060546E">
      <w:pPr>
        <w:rPr>
          <w:rFonts w:ascii="Calibri Light" w:hAnsi="Calibri Light"/>
        </w:rPr>
      </w:pPr>
      <w:r>
        <w:rPr>
          <w:rFonts w:ascii="Calibri Light" w:hAnsi="Calibri Light"/>
        </w:rPr>
        <w:t xml:space="preserve">Madame et </w:t>
      </w:r>
      <w:r w:rsidRPr="006A4A3E">
        <w:rPr>
          <w:rFonts w:ascii="Calibri Light" w:hAnsi="Calibri Light"/>
        </w:rPr>
        <w:t>Monsieur le</w:t>
      </w:r>
      <w:r>
        <w:rPr>
          <w:rFonts w:ascii="Calibri Light" w:hAnsi="Calibri Light"/>
        </w:rPr>
        <w:t>s</w:t>
      </w:r>
      <w:r w:rsidRPr="006A4A3E">
        <w:rPr>
          <w:rFonts w:ascii="Calibri Light" w:hAnsi="Calibri Light"/>
        </w:rPr>
        <w:t xml:space="preserve"> responsable</w:t>
      </w:r>
      <w:r>
        <w:rPr>
          <w:rFonts w:ascii="Calibri Light" w:hAnsi="Calibri Light"/>
        </w:rPr>
        <w:t>s</w:t>
      </w:r>
      <w:r w:rsidRPr="006A4A3E">
        <w:rPr>
          <w:rFonts w:ascii="Calibri Light" w:hAnsi="Calibri Light"/>
        </w:rPr>
        <w:t xml:space="preserve"> des bi-licences éco-droit et éco-histoire de Paris 1</w:t>
      </w:r>
      <w:r>
        <w:rPr>
          <w:rFonts w:ascii="Calibri Light" w:hAnsi="Calibri Light"/>
        </w:rPr>
        <w:t>,</w:t>
      </w:r>
    </w:p>
    <w:p w:rsidR="0060546E" w:rsidRPr="006A4A3E" w:rsidRDefault="0060546E">
      <w:pPr>
        <w:rPr>
          <w:rFonts w:ascii="Calibri Light" w:hAnsi="Calibri Light"/>
        </w:rPr>
      </w:pPr>
    </w:p>
    <w:p w:rsidR="0060546E" w:rsidRDefault="0060546E" w:rsidP="002A50C2">
      <w:pPr>
        <w:jc w:val="both"/>
        <w:rPr>
          <w:rFonts w:ascii="Calibri Light" w:hAnsi="Calibri Light"/>
        </w:rPr>
      </w:pPr>
      <w:r>
        <w:rPr>
          <w:rFonts w:ascii="Calibri Light" w:hAnsi="Calibri Light"/>
        </w:rPr>
        <w:t xml:space="preserve">Des collègues enseignants de Sciences économiques et sociales (SES) au lycée ont attiré notre attention sur le fait que </w:t>
      </w:r>
      <w:r w:rsidRPr="006A4A3E">
        <w:rPr>
          <w:rFonts w:ascii="Calibri Light" w:hAnsi="Calibri Light"/>
        </w:rPr>
        <w:t xml:space="preserve">les procédures de sélections </w:t>
      </w:r>
      <w:r>
        <w:rPr>
          <w:rFonts w:ascii="Calibri Light" w:hAnsi="Calibri Light"/>
        </w:rPr>
        <w:t>aux</w:t>
      </w:r>
      <w:r w:rsidRPr="006A4A3E">
        <w:rPr>
          <w:rFonts w:ascii="Calibri Light" w:hAnsi="Calibri Light"/>
        </w:rPr>
        <w:t xml:space="preserve"> bi-licence</w:t>
      </w:r>
      <w:r>
        <w:rPr>
          <w:rFonts w:ascii="Calibri Light" w:hAnsi="Calibri Light"/>
        </w:rPr>
        <w:t>s</w:t>
      </w:r>
      <w:r w:rsidRPr="006A4A3E">
        <w:rPr>
          <w:rFonts w:ascii="Calibri Light" w:hAnsi="Calibri Light"/>
        </w:rPr>
        <w:t xml:space="preserve"> (éco-droit et éco-histoire) que vous proposez</w:t>
      </w:r>
      <w:r>
        <w:rPr>
          <w:rFonts w:ascii="Calibri Light" w:hAnsi="Calibri Light"/>
        </w:rPr>
        <w:t xml:space="preserve"> en réservent l’accès</w:t>
      </w:r>
      <w:r w:rsidRPr="006A4A3E">
        <w:rPr>
          <w:rFonts w:ascii="Calibri Light" w:hAnsi="Calibri Light"/>
        </w:rPr>
        <w:t xml:space="preserve"> aux </w:t>
      </w:r>
      <w:r>
        <w:rPr>
          <w:rFonts w:ascii="Calibri Light" w:hAnsi="Calibri Light"/>
        </w:rPr>
        <w:t xml:space="preserve">seuls </w:t>
      </w:r>
      <w:r w:rsidRPr="006A4A3E">
        <w:rPr>
          <w:rFonts w:ascii="Calibri Light" w:hAnsi="Calibri Light"/>
        </w:rPr>
        <w:t xml:space="preserve">bacheliers ES </w:t>
      </w:r>
      <w:r>
        <w:rPr>
          <w:rFonts w:ascii="Calibri Light" w:hAnsi="Calibri Light"/>
        </w:rPr>
        <w:t>ayant choisi l’</w:t>
      </w:r>
      <w:r w:rsidRPr="006A4A3E">
        <w:rPr>
          <w:rFonts w:ascii="Calibri Light" w:hAnsi="Calibri Light"/>
        </w:rPr>
        <w:t>option maths.</w:t>
      </w:r>
    </w:p>
    <w:p w:rsidR="0060546E" w:rsidRDefault="0060546E" w:rsidP="002A50C2">
      <w:pPr>
        <w:jc w:val="both"/>
        <w:rPr>
          <w:rFonts w:ascii="Calibri Light" w:hAnsi="Calibri Light"/>
        </w:rPr>
      </w:pPr>
    </w:p>
    <w:p w:rsidR="0060546E" w:rsidRDefault="0060546E" w:rsidP="002A50C2">
      <w:pPr>
        <w:jc w:val="both"/>
        <w:rPr>
          <w:rFonts w:ascii="Calibri Light" w:hAnsi="Calibri Light"/>
        </w:rPr>
      </w:pPr>
      <w:r>
        <w:rPr>
          <w:rFonts w:ascii="Calibri Light" w:hAnsi="Calibri Light"/>
        </w:rPr>
        <w:t xml:space="preserve">Ce faisant, nous pensons que ce critère vous amène à vous priver de potentiels candidats de très grande qualité. En effet, si avant la réforme du lycée de 2010, l’option de mathématiques en première et terminale ES permettait d’obtenir des connaissances particulièrement utiles pour la réussite d’études supérieures en économie – cette option ayant alors un niveau d’exigence relativement élevé –, ce n’est plus le cas depuis lors. </w:t>
      </w:r>
    </w:p>
    <w:p w:rsidR="0060546E" w:rsidRDefault="0060546E" w:rsidP="002A50C2">
      <w:pPr>
        <w:jc w:val="both"/>
        <w:rPr>
          <w:rFonts w:ascii="Calibri Light" w:hAnsi="Calibri Light"/>
        </w:rPr>
      </w:pPr>
    </w:p>
    <w:p w:rsidR="0060546E" w:rsidRDefault="0060546E" w:rsidP="002A50C2">
      <w:pPr>
        <w:jc w:val="both"/>
        <w:rPr>
          <w:rFonts w:ascii="Calibri Light" w:hAnsi="Calibri Light"/>
        </w:rPr>
      </w:pPr>
      <w:r>
        <w:rPr>
          <w:rFonts w:ascii="Calibri Light" w:hAnsi="Calibri Light"/>
        </w:rPr>
        <w:t>Le programme de l’option actuelle de mathématiques se caractérise en effet par son extrême facilité. Tant et si bien qu’alors même que près de 60% des élèves de terminale choisissent cette option (qui ne peut donc être supposée accueillir une élite), les notes obtenues au baccalauréat par ces candidats montrent que la plupart des élèves obtiennent des notes plus élevées aux exercices de l’option qu’aux exercices du tronc commun. Autrement dit, si une formation d’enseignement supérieur comme la vôtre souhaite opérer une sélection des étudiants sur leur niveau en mathématiques, il s’avère suffisant de prendre connaissance des notes et appréciations en tronc commun de mathématiques. L’option de mathématiques ne joue aujourd’hui plus son rôle de signal, et contribue même à augmenter artificiellement les résultats de ceux qui la suivent.</w:t>
      </w:r>
    </w:p>
    <w:p w:rsidR="0060546E" w:rsidRDefault="0060546E" w:rsidP="002A50C2">
      <w:pPr>
        <w:jc w:val="both"/>
        <w:rPr>
          <w:rFonts w:ascii="Calibri Light" w:hAnsi="Calibri Light"/>
        </w:rPr>
      </w:pPr>
    </w:p>
    <w:p w:rsidR="0060546E" w:rsidRDefault="0060546E" w:rsidP="00B3238F">
      <w:pPr>
        <w:jc w:val="both"/>
        <w:rPr>
          <w:rFonts w:ascii="Calibri Light" w:hAnsi="Calibri Light"/>
        </w:rPr>
      </w:pPr>
      <w:r>
        <w:rPr>
          <w:rFonts w:ascii="Calibri Light" w:hAnsi="Calibri Light"/>
        </w:rPr>
        <w:t>Les options alternatives du baccalauréat ES (sciences politiques et économie approfondie) peuvent de surcroît s’avérer particulièrement utiles pour les élèves qui se destinent à vos bilicences. L</w:t>
      </w:r>
      <w:r w:rsidRPr="006A4A3E">
        <w:rPr>
          <w:rFonts w:ascii="Calibri Light" w:hAnsi="Calibri Light"/>
        </w:rPr>
        <w:t xml:space="preserve">’option </w:t>
      </w:r>
      <w:r>
        <w:rPr>
          <w:rFonts w:ascii="Calibri Light" w:hAnsi="Calibri Light"/>
        </w:rPr>
        <w:t>de sciences politiques</w:t>
      </w:r>
      <w:r w:rsidRPr="006A4A3E">
        <w:rPr>
          <w:rFonts w:ascii="Calibri Light" w:hAnsi="Calibri Light"/>
        </w:rPr>
        <w:t xml:space="preserve"> </w:t>
      </w:r>
      <w:r>
        <w:rPr>
          <w:rFonts w:ascii="Calibri Light" w:hAnsi="Calibri Light"/>
        </w:rPr>
        <w:t>aborde en effet</w:t>
      </w:r>
      <w:r w:rsidRPr="006A4A3E">
        <w:rPr>
          <w:rFonts w:ascii="Calibri Light" w:hAnsi="Calibri Light"/>
        </w:rPr>
        <w:t xml:space="preserve"> des problématiques qui touchent (entre autres) le droit constitutionnel, l’histoire de la Vème république, la sociologie électorale, les différents régimes politiques. De même, dans l’option Economie </w:t>
      </w:r>
      <w:r>
        <w:rPr>
          <w:rFonts w:ascii="Calibri Light" w:hAnsi="Calibri Light"/>
        </w:rPr>
        <w:t>a</w:t>
      </w:r>
      <w:r w:rsidRPr="006A4A3E">
        <w:rPr>
          <w:rFonts w:ascii="Calibri Light" w:hAnsi="Calibri Light"/>
        </w:rPr>
        <w:t>pprofondie sont abordé</w:t>
      </w:r>
      <w:r>
        <w:rPr>
          <w:rFonts w:ascii="Calibri Light" w:hAnsi="Calibri Light"/>
        </w:rPr>
        <w:t>e</w:t>
      </w:r>
      <w:r w:rsidRPr="006A4A3E">
        <w:rPr>
          <w:rFonts w:ascii="Calibri Light" w:hAnsi="Calibri Light"/>
        </w:rPr>
        <w:t>s des problématiques qui peuvent aider les élèves dans leur cursus de Sciences économiques</w:t>
      </w:r>
      <w:r>
        <w:rPr>
          <w:rFonts w:ascii="Calibri Light" w:hAnsi="Calibri Light"/>
        </w:rPr>
        <w:t xml:space="preserve"> (effet de la démographie, causes et conséquences des crises financières, régulation de la concurrence)</w:t>
      </w:r>
      <w:r w:rsidRPr="006A4A3E">
        <w:rPr>
          <w:rFonts w:ascii="Calibri Light" w:hAnsi="Calibri Light"/>
        </w:rPr>
        <w:t>.</w:t>
      </w:r>
    </w:p>
    <w:p w:rsidR="0060546E" w:rsidRDefault="0060546E" w:rsidP="00B3238F">
      <w:pPr>
        <w:jc w:val="both"/>
        <w:rPr>
          <w:rFonts w:ascii="Calibri Light" w:hAnsi="Calibri Light"/>
        </w:rPr>
      </w:pPr>
    </w:p>
    <w:p w:rsidR="0060546E" w:rsidRDefault="0060546E" w:rsidP="00B3238F">
      <w:pPr>
        <w:jc w:val="both"/>
        <w:rPr>
          <w:rFonts w:ascii="Calibri Light" w:hAnsi="Calibri Light"/>
        </w:rPr>
      </w:pPr>
    </w:p>
    <w:p w:rsidR="0060546E" w:rsidRDefault="0060546E" w:rsidP="00923E05">
      <w:pPr>
        <w:jc w:val="both"/>
        <w:rPr>
          <w:rFonts w:ascii="Calibri Light" w:hAnsi="Calibri Light"/>
        </w:rPr>
      </w:pPr>
      <w:r>
        <w:rPr>
          <w:rFonts w:ascii="Calibri Light" w:hAnsi="Calibri Light"/>
        </w:rPr>
        <w:t xml:space="preserve">Pour toutes ces raisons, nous pensons qu’accepter d’étudier les dossiers bacheliers ES indépendamment des options qu’ils auraient suivi serait à même d’élever encore le niveau des candidats que vous sélectionnez, tout en diversifiant leurs profils. </w:t>
      </w:r>
    </w:p>
    <w:p w:rsidR="0060546E" w:rsidRPr="006A4A3E" w:rsidRDefault="0060546E" w:rsidP="00923E05">
      <w:pPr>
        <w:jc w:val="both"/>
        <w:rPr>
          <w:rFonts w:ascii="Calibri Light" w:hAnsi="Calibri Light"/>
        </w:rPr>
      </w:pPr>
    </w:p>
    <w:p w:rsidR="0060546E" w:rsidRPr="006A4A3E" w:rsidRDefault="0060546E" w:rsidP="00923E05">
      <w:pPr>
        <w:jc w:val="both"/>
        <w:rPr>
          <w:rFonts w:ascii="Calibri Light" w:hAnsi="Calibri Light"/>
        </w:rPr>
      </w:pPr>
      <w:r>
        <w:rPr>
          <w:rFonts w:ascii="Calibri Light" w:hAnsi="Calibri Light"/>
        </w:rPr>
        <w:t>Nous serions donc très heureux de pouvoir échanger avec vous sur cette question et restons à votre disposition à cet effet. Dans l’attente,</w:t>
      </w:r>
      <w:r w:rsidRPr="006A4A3E">
        <w:rPr>
          <w:rFonts w:ascii="Calibri Light" w:hAnsi="Calibri Light"/>
        </w:rPr>
        <w:t xml:space="preserve"> veuillez recevoir</w:t>
      </w:r>
      <w:r>
        <w:rPr>
          <w:rFonts w:ascii="Calibri Light" w:hAnsi="Calibri Light"/>
        </w:rPr>
        <w:t xml:space="preserve">, Madame, Monsieur, l’expression de </w:t>
      </w:r>
      <w:r w:rsidRPr="006A4A3E">
        <w:rPr>
          <w:rFonts w:ascii="Calibri Light" w:hAnsi="Calibri Light"/>
        </w:rPr>
        <w:t>nos</w:t>
      </w:r>
      <w:r>
        <w:rPr>
          <w:rFonts w:ascii="Calibri Light" w:hAnsi="Calibri Light"/>
        </w:rPr>
        <w:t xml:space="preserve"> plus</w:t>
      </w:r>
      <w:r w:rsidRPr="006A4A3E">
        <w:rPr>
          <w:rFonts w:ascii="Calibri Light" w:hAnsi="Calibri Light"/>
        </w:rPr>
        <w:t xml:space="preserve"> sincères salutations. </w:t>
      </w:r>
    </w:p>
    <w:p w:rsidR="0060546E" w:rsidRPr="006A4A3E" w:rsidRDefault="0060546E">
      <w:pPr>
        <w:rPr>
          <w:rFonts w:ascii="Calibri Light" w:hAnsi="Calibri Light"/>
        </w:rPr>
      </w:pPr>
    </w:p>
    <w:p w:rsidR="0060546E" w:rsidRPr="006A4A3E" w:rsidRDefault="0060546E">
      <w:pPr>
        <w:rPr>
          <w:rFonts w:ascii="Calibri Light" w:hAnsi="Calibri Light"/>
        </w:rPr>
      </w:pPr>
    </w:p>
    <w:p w:rsidR="0060546E" w:rsidRDefault="0060546E" w:rsidP="006A4A3E">
      <w:pPr>
        <w:jc w:val="both"/>
        <w:rPr>
          <w:rFonts w:ascii="Calibri Light" w:hAnsi="Calibri Light"/>
        </w:rPr>
      </w:pPr>
      <w:r>
        <w:rPr>
          <w:rFonts w:ascii="Calibri Light" w:hAnsi="Calibri Light"/>
        </w:rPr>
        <w:t>Erwan Le Nader</w:t>
      </w:r>
    </w:p>
    <w:p w:rsidR="0060546E" w:rsidRDefault="0060546E" w:rsidP="006A4A3E">
      <w:pPr>
        <w:rPr>
          <w:rFonts w:ascii="Calibri Light" w:hAnsi="Calibri Light"/>
        </w:rPr>
      </w:pPr>
      <w:r>
        <w:rPr>
          <w:rFonts w:ascii="Calibri Light" w:hAnsi="Calibri Light"/>
        </w:rPr>
        <w:t>Président de l’APSES</w:t>
      </w:r>
    </w:p>
    <w:p w:rsidR="0060546E" w:rsidRDefault="0060546E" w:rsidP="006A4A3E">
      <w:pPr>
        <w:rPr>
          <w:rFonts w:ascii="Calibri Light" w:hAnsi="Calibri Light"/>
        </w:rPr>
      </w:pPr>
      <w:r>
        <w:rPr>
          <w:noProof/>
          <w:lang w:eastAsia="fr-FR"/>
        </w:rPr>
        <w:pict>
          <v:shape id="Image 2" o:spid="_x0000_s1026" type="#_x0000_t75" style="position:absolute;margin-left:28.2pt;margin-top:8.1pt;width:109.75pt;height:45.3pt;z-index:251658240;visibility:visible">
            <v:imagedata r:id="rId5" o:title=""/>
            <w10:wrap type="square"/>
          </v:shape>
        </w:pict>
      </w:r>
    </w:p>
    <w:p w:rsidR="0060546E" w:rsidRDefault="0060546E"/>
    <w:sectPr w:rsidR="0060546E" w:rsidSect="00FA50B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F87"/>
    <w:rsid w:val="00061F58"/>
    <w:rsid w:val="000D770A"/>
    <w:rsid w:val="00200EE7"/>
    <w:rsid w:val="0022212F"/>
    <w:rsid w:val="002A50C2"/>
    <w:rsid w:val="002C457B"/>
    <w:rsid w:val="002D06BF"/>
    <w:rsid w:val="002E2779"/>
    <w:rsid w:val="003223D9"/>
    <w:rsid w:val="00374319"/>
    <w:rsid w:val="004B13B0"/>
    <w:rsid w:val="004B5587"/>
    <w:rsid w:val="004F61BF"/>
    <w:rsid w:val="00513104"/>
    <w:rsid w:val="0060546E"/>
    <w:rsid w:val="006A4A3E"/>
    <w:rsid w:val="007D673F"/>
    <w:rsid w:val="00831D72"/>
    <w:rsid w:val="009069AE"/>
    <w:rsid w:val="00923E05"/>
    <w:rsid w:val="00924D34"/>
    <w:rsid w:val="00971D05"/>
    <w:rsid w:val="00A73105"/>
    <w:rsid w:val="00B05EC8"/>
    <w:rsid w:val="00B3238F"/>
    <w:rsid w:val="00BB4A0B"/>
    <w:rsid w:val="00CC5F64"/>
    <w:rsid w:val="00CE0228"/>
    <w:rsid w:val="00D000A1"/>
    <w:rsid w:val="00DC5296"/>
    <w:rsid w:val="00E01926"/>
    <w:rsid w:val="00E74F87"/>
    <w:rsid w:val="00EB7A3C"/>
    <w:rsid w:val="00F83EF9"/>
    <w:rsid w:val="00FA253F"/>
    <w:rsid w:val="00FA2C37"/>
    <w:rsid w:val="00FA50B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B"/>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A4A3E"/>
    <w:rPr>
      <w:rFonts w:cs="Times New Roman"/>
      <w:color w:val="0000FF"/>
      <w:u w:val="single"/>
    </w:rPr>
  </w:style>
  <w:style w:type="paragraph" w:styleId="BalloonText">
    <w:name w:val="Balloon Text"/>
    <w:basedOn w:val="Normal"/>
    <w:link w:val="BalloonTextChar"/>
    <w:uiPriority w:val="99"/>
    <w:semiHidden/>
    <w:rsid w:val="00E019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1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356375">
      <w:marLeft w:val="0"/>
      <w:marRight w:val="0"/>
      <w:marTop w:val="0"/>
      <w:marBottom w:val="0"/>
      <w:divBdr>
        <w:top w:val="none" w:sz="0" w:space="0" w:color="auto"/>
        <w:left w:val="none" w:sz="0" w:space="0" w:color="auto"/>
        <w:bottom w:val="none" w:sz="0" w:space="0" w:color="auto"/>
        <w:right w:val="none" w:sz="0" w:space="0" w:color="auto"/>
      </w:divBdr>
    </w:div>
    <w:div w:id="520356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469</Words>
  <Characters>2585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 de Microsoft Office</dc:creator>
  <cp:keywords/>
  <dc:description/>
  <cp:lastModifiedBy>RenaudSophie</cp:lastModifiedBy>
  <cp:revision>2</cp:revision>
  <dcterms:created xsi:type="dcterms:W3CDTF">2017-06-06T19:55:00Z</dcterms:created>
  <dcterms:modified xsi:type="dcterms:W3CDTF">2017-06-06T19:55:00Z</dcterms:modified>
</cp:coreProperties>
</file>